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A76" w:rsidRDefault="00625A76" w:rsidP="00625A76">
      <w:pPr>
        <w:pStyle w:val="a5"/>
        <w:jc w:val="both"/>
        <w:rPr>
          <w:rFonts w:ascii="Times New Roman" w:hAnsi="Times New Roman"/>
          <w:sz w:val="28"/>
          <w:szCs w:val="28"/>
        </w:rPr>
      </w:pPr>
      <w:r>
        <w:rPr>
          <w:rFonts w:ascii="Times New Roman" w:hAnsi="Times New Roman"/>
          <w:sz w:val="28"/>
          <w:szCs w:val="28"/>
        </w:rPr>
        <w:t xml:space="preserve">                                                                                    УТВЕРЖДЕНО</w:t>
      </w:r>
    </w:p>
    <w:p w:rsidR="00625A76" w:rsidRDefault="00625A76" w:rsidP="00625A76">
      <w:pPr>
        <w:pStyle w:val="a5"/>
        <w:jc w:val="both"/>
        <w:rPr>
          <w:rFonts w:ascii="Times New Roman" w:hAnsi="Times New Roman"/>
          <w:sz w:val="28"/>
          <w:szCs w:val="28"/>
        </w:rPr>
      </w:pPr>
      <w:r>
        <w:rPr>
          <w:rFonts w:ascii="Times New Roman" w:hAnsi="Times New Roman"/>
          <w:sz w:val="28"/>
          <w:szCs w:val="28"/>
        </w:rPr>
        <w:t xml:space="preserve">                                                                        Решением 45-ой сессии Совета</w:t>
      </w:r>
    </w:p>
    <w:p w:rsidR="00625A76" w:rsidRDefault="00625A76" w:rsidP="00625A76">
      <w:pPr>
        <w:pStyle w:val="a5"/>
        <w:jc w:val="both"/>
        <w:rPr>
          <w:rFonts w:ascii="Times New Roman" w:hAnsi="Times New Roman"/>
          <w:sz w:val="28"/>
          <w:szCs w:val="28"/>
        </w:rPr>
      </w:pPr>
      <w:r>
        <w:rPr>
          <w:rFonts w:ascii="Times New Roman" w:hAnsi="Times New Roman"/>
          <w:sz w:val="28"/>
          <w:szCs w:val="28"/>
        </w:rPr>
        <w:t xml:space="preserve">                                                                        депутатов Северного сельсовета  </w:t>
      </w:r>
    </w:p>
    <w:p w:rsidR="00625A76" w:rsidRDefault="00625A76" w:rsidP="00625A76">
      <w:pPr>
        <w:pStyle w:val="a5"/>
        <w:jc w:val="both"/>
        <w:rPr>
          <w:rFonts w:ascii="Times New Roman" w:hAnsi="Times New Roman"/>
          <w:sz w:val="28"/>
          <w:szCs w:val="28"/>
        </w:rPr>
      </w:pPr>
      <w:r>
        <w:rPr>
          <w:rFonts w:ascii="Times New Roman" w:hAnsi="Times New Roman"/>
          <w:sz w:val="28"/>
          <w:szCs w:val="28"/>
        </w:rPr>
        <w:t xml:space="preserve">                                                                        Северного района</w:t>
      </w:r>
    </w:p>
    <w:p w:rsidR="00625A76" w:rsidRDefault="00625A76" w:rsidP="00625A76">
      <w:pPr>
        <w:pStyle w:val="a5"/>
        <w:jc w:val="both"/>
        <w:rPr>
          <w:rFonts w:ascii="Times New Roman" w:hAnsi="Times New Roman"/>
          <w:sz w:val="28"/>
          <w:szCs w:val="28"/>
        </w:rPr>
      </w:pPr>
      <w:r>
        <w:rPr>
          <w:rFonts w:ascii="Times New Roman" w:hAnsi="Times New Roman"/>
          <w:sz w:val="28"/>
          <w:szCs w:val="28"/>
        </w:rPr>
        <w:t xml:space="preserve">                                                                        Новосибирской области                           </w:t>
      </w:r>
    </w:p>
    <w:p w:rsidR="00625A76" w:rsidRDefault="00625A76" w:rsidP="00625A76">
      <w:pPr>
        <w:pStyle w:val="a5"/>
        <w:jc w:val="both"/>
        <w:rPr>
          <w:rFonts w:ascii="Times New Roman" w:hAnsi="Times New Roman"/>
          <w:sz w:val="28"/>
          <w:szCs w:val="28"/>
        </w:rPr>
      </w:pPr>
      <w:r>
        <w:rPr>
          <w:rFonts w:ascii="Times New Roman" w:hAnsi="Times New Roman"/>
          <w:sz w:val="28"/>
          <w:szCs w:val="28"/>
        </w:rPr>
        <w:t xml:space="preserve">                                                                         от 08.11.2013 № 2                           </w:t>
      </w:r>
    </w:p>
    <w:p w:rsidR="00625A76" w:rsidRDefault="00625A76" w:rsidP="00625A76">
      <w:pPr>
        <w:pStyle w:val="a5"/>
        <w:jc w:val="center"/>
        <w:rPr>
          <w:rFonts w:ascii="Times New Roman" w:hAnsi="Times New Roman"/>
          <w:sz w:val="28"/>
          <w:szCs w:val="28"/>
        </w:rPr>
      </w:pPr>
    </w:p>
    <w:p w:rsidR="00625A76" w:rsidRDefault="00625A76" w:rsidP="00625A76">
      <w:pPr>
        <w:pStyle w:val="a5"/>
        <w:jc w:val="center"/>
        <w:rPr>
          <w:rFonts w:ascii="Times New Roman" w:hAnsi="Times New Roman"/>
          <w:sz w:val="28"/>
          <w:szCs w:val="28"/>
        </w:rPr>
      </w:pPr>
    </w:p>
    <w:p w:rsidR="00625A76" w:rsidRDefault="00625A76" w:rsidP="00625A76">
      <w:pPr>
        <w:pStyle w:val="a5"/>
        <w:jc w:val="center"/>
        <w:rPr>
          <w:rFonts w:ascii="Times New Roman" w:hAnsi="Times New Roman"/>
          <w:sz w:val="28"/>
          <w:szCs w:val="28"/>
        </w:rPr>
      </w:pPr>
      <w:r>
        <w:rPr>
          <w:rFonts w:ascii="Times New Roman" w:hAnsi="Times New Roman"/>
          <w:sz w:val="28"/>
          <w:szCs w:val="28"/>
        </w:rPr>
        <w:t>ПОЛОЖЕНИЕ</w:t>
      </w:r>
    </w:p>
    <w:p w:rsidR="00625A76" w:rsidRDefault="00625A76" w:rsidP="00625A76">
      <w:pPr>
        <w:pStyle w:val="a5"/>
        <w:jc w:val="center"/>
        <w:rPr>
          <w:rFonts w:ascii="Times New Roman" w:hAnsi="Times New Roman"/>
          <w:sz w:val="28"/>
          <w:szCs w:val="28"/>
        </w:rPr>
      </w:pPr>
      <w:r>
        <w:rPr>
          <w:rFonts w:ascii="Times New Roman" w:hAnsi="Times New Roman"/>
          <w:sz w:val="28"/>
          <w:szCs w:val="28"/>
        </w:rPr>
        <w:t xml:space="preserve">об оплате труда выборных должностных лиц, осуществляющих </w:t>
      </w:r>
    </w:p>
    <w:p w:rsidR="00625A76" w:rsidRDefault="00625A76" w:rsidP="00625A76">
      <w:pPr>
        <w:pStyle w:val="a5"/>
        <w:jc w:val="center"/>
        <w:rPr>
          <w:rFonts w:ascii="Times New Roman" w:hAnsi="Times New Roman"/>
          <w:sz w:val="28"/>
          <w:szCs w:val="28"/>
        </w:rPr>
      </w:pPr>
      <w:r>
        <w:rPr>
          <w:rFonts w:ascii="Times New Roman" w:hAnsi="Times New Roman"/>
          <w:sz w:val="28"/>
          <w:szCs w:val="28"/>
        </w:rPr>
        <w:t xml:space="preserve">свои полномочия на постоянной основе и </w:t>
      </w:r>
      <w:proofErr w:type="gramStart"/>
      <w:r>
        <w:rPr>
          <w:rFonts w:ascii="Times New Roman" w:hAnsi="Times New Roman"/>
          <w:sz w:val="28"/>
          <w:szCs w:val="28"/>
        </w:rPr>
        <w:t>муниципальных</w:t>
      </w:r>
      <w:proofErr w:type="gramEnd"/>
      <w:r>
        <w:rPr>
          <w:rFonts w:ascii="Times New Roman" w:hAnsi="Times New Roman"/>
          <w:sz w:val="28"/>
          <w:szCs w:val="28"/>
        </w:rPr>
        <w:t xml:space="preserve">  </w:t>
      </w:r>
    </w:p>
    <w:p w:rsidR="00625A76" w:rsidRDefault="00625A76" w:rsidP="00625A76">
      <w:pPr>
        <w:pStyle w:val="a5"/>
        <w:jc w:val="center"/>
        <w:rPr>
          <w:rFonts w:ascii="Times New Roman" w:hAnsi="Times New Roman"/>
          <w:sz w:val="28"/>
          <w:szCs w:val="28"/>
        </w:rPr>
      </w:pPr>
      <w:r>
        <w:rPr>
          <w:rFonts w:ascii="Times New Roman" w:hAnsi="Times New Roman"/>
          <w:sz w:val="28"/>
          <w:szCs w:val="28"/>
        </w:rPr>
        <w:t>служащих органов местного самоуправления Северного сельсовета</w:t>
      </w:r>
    </w:p>
    <w:p w:rsidR="00625A76" w:rsidRDefault="00625A76" w:rsidP="00625A76">
      <w:pPr>
        <w:pStyle w:val="a5"/>
        <w:jc w:val="center"/>
        <w:rPr>
          <w:rFonts w:ascii="Times New Roman" w:hAnsi="Times New Roman"/>
          <w:sz w:val="28"/>
          <w:szCs w:val="28"/>
        </w:rPr>
      </w:pPr>
      <w:r>
        <w:rPr>
          <w:rFonts w:ascii="Times New Roman" w:hAnsi="Times New Roman"/>
          <w:sz w:val="28"/>
          <w:szCs w:val="28"/>
        </w:rPr>
        <w:t>Северного района Новосибирской области</w:t>
      </w:r>
    </w:p>
    <w:p w:rsidR="00625A76" w:rsidRDefault="00625A76" w:rsidP="00625A76">
      <w:pPr>
        <w:pStyle w:val="a3"/>
        <w:spacing w:line="220" w:lineRule="atLeast"/>
        <w:rPr>
          <w:b/>
          <w:sz w:val="28"/>
          <w:szCs w:val="28"/>
        </w:rPr>
      </w:pPr>
    </w:p>
    <w:p w:rsidR="00625A76" w:rsidRDefault="00625A76" w:rsidP="00625A76">
      <w:pPr>
        <w:pStyle w:val="ConsNormal"/>
        <w:widowControl/>
        <w:ind w:left="2977" w:right="0" w:firstLine="0"/>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.Общие положения </w:t>
      </w:r>
    </w:p>
    <w:p w:rsidR="00625A76" w:rsidRDefault="00625A76" w:rsidP="00625A76">
      <w:pPr>
        <w:pStyle w:val="ConsNormal"/>
        <w:widowControl/>
        <w:ind w:left="2977" w:right="0" w:firstLine="0"/>
        <w:rPr>
          <w:rFonts w:ascii="Times New Roman" w:hAnsi="Times New Roman" w:cs="Times New Roman"/>
          <w:sz w:val="28"/>
          <w:szCs w:val="28"/>
        </w:rPr>
      </w:pPr>
    </w:p>
    <w:p w:rsidR="00625A76" w:rsidRDefault="00625A76" w:rsidP="00625A76">
      <w:pPr>
        <w:pStyle w:val="a3"/>
        <w:spacing w:line="220" w:lineRule="atLeast"/>
        <w:jc w:val="both"/>
        <w:rPr>
          <w:sz w:val="28"/>
          <w:szCs w:val="28"/>
        </w:rPr>
      </w:pPr>
      <w:r>
        <w:rPr>
          <w:sz w:val="28"/>
          <w:szCs w:val="28"/>
        </w:rPr>
        <w:t xml:space="preserve">     </w:t>
      </w:r>
      <w:proofErr w:type="gramStart"/>
      <w:r>
        <w:rPr>
          <w:sz w:val="28"/>
          <w:szCs w:val="28"/>
        </w:rPr>
        <w:t>Настоящее Положение разработано в соответствии с Федеральным законом Российской Федерации от 02.03.2007 №25-ФЗ «О муниципальной службе в Российской Федерации», Законом Новосибирской области от 30.10.2007 № 157-ОЗ «О муниципальной службе в Новосибирской области» и в  целях материального обеспечения и стимулирования профессиональной служебной деятельности выборных должностных лиц, осуществляющих  свои полномочия на постоянной основе (далее - выборные должностные лица) и муниципальных служащих органов местного самоуправления</w:t>
      </w:r>
      <w:proofErr w:type="gramEnd"/>
      <w:r>
        <w:rPr>
          <w:sz w:val="28"/>
          <w:szCs w:val="28"/>
        </w:rPr>
        <w:t xml:space="preserve"> Северного района Новосибирской области</w:t>
      </w:r>
      <w:r>
        <w:t xml:space="preserve"> (</w:t>
      </w:r>
      <w:r>
        <w:rPr>
          <w:sz w:val="28"/>
          <w:szCs w:val="28"/>
        </w:rPr>
        <w:t>далее – органы местного самоуправления).</w:t>
      </w:r>
    </w:p>
    <w:p w:rsidR="00625A76" w:rsidRDefault="00625A76" w:rsidP="00625A76">
      <w:pPr>
        <w:pStyle w:val="ConsNormal"/>
        <w:widowControl/>
        <w:ind w:left="1276" w:right="0" w:firstLine="0"/>
        <w:jc w:val="center"/>
        <w:rPr>
          <w:rFonts w:ascii="Times New Roman" w:hAnsi="Times New Roman" w:cs="Times New Roman"/>
          <w:sz w:val="28"/>
          <w:szCs w:val="28"/>
        </w:rPr>
      </w:pPr>
    </w:p>
    <w:p w:rsidR="00625A76" w:rsidRDefault="00625A76" w:rsidP="00625A76">
      <w:pPr>
        <w:pStyle w:val="ConsNormal"/>
        <w:widowControl/>
        <w:ind w:left="1276" w:right="0" w:firstLine="0"/>
        <w:jc w:val="center"/>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.Оплата труда выборных должностных лиц </w:t>
      </w:r>
    </w:p>
    <w:p w:rsidR="00625A76" w:rsidRDefault="00625A76" w:rsidP="00625A76">
      <w:pPr>
        <w:pStyle w:val="ConsNormal"/>
        <w:widowControl/>
        <w:ind w:left="1276" w:right="0" w:firstLine="0"/>
        <w:jc w:val="center"/>
        <w:rPr>
          <w:rFonts w:ascii="Times New Roman" w:hAnsi="Times New Roman" w:cs="Times New Roman"/>
          <w:sz w:val="28"/>
          <w:szCs w:val="28"/>
        </w:rPr>
      </w:pPr>
      <w:r>
        <w:rPr>
          <w:rFonts w:ascii="Times New Roman" w:hAnsi="Times New Roman" w:cs="Times New Roman"/>
          <w:sz w:val="28"/>
          <w:szCs w:val="28"/>
        </w:rPr>
        <w:t>органов местного самоуправления</w:t>
      </w:r>
    </w:p>
    <w:p w:rsidR="00625A76" w:rsidRDefault="00625A76" w:rsidP="00625A76">
      <w:pPr>
        <w:pStyle w:val="ConsNormal"/>
        <w:widowControl/>
        <w:ind w:left="540" w:right="0" w:firstLine="0"/>
        <w:jc w:val="center"/>
        <w:rPr>
          <w:rFonts w:ascii="Times New Roman" w:hAnsi="Times New Roman" w:cs="Times New Roman"/>
          <w:b/>
          <w:sz w:val="28"/>
          <w:szCs w:val="28"/>
        </w:rPr>
      </w:pPr>
    </w:p>
    <w:p w:rsidR="00625A76" w:rsidRDefault="00625A76" w:rsidP="00625A76">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1. Оплата труда выборных должностных лиц (Глава Северного сельсовета Северного района Новосибирской области) состоит из месячного денежного содержания (вознаграждения), а также  из ежемесячных  и иных дополнительных  выплат (далее - дополнительные выплаты).</w:t>
      </w:r>
    </w:p>
    <w:p w:rsidR="00625A76" w:rsidRDefault="00625A76" w:rsidP="00625A76">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2. Размеры месячного денежного содержания (вознаграждения) выборных должностных лиц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коэффициента кратности:</w:t>
      </w:r>
    </w:p>
    <w:p w:rsidR="00625A76" w:rsidRDefault="00625A76" w:rsidP="00625A76">
      <w:pPr>
        <w:pStyle w:val="ConsNormal"/>
        <w:widowControl/>
        <w:ind w:right="0" w:firstLine="0"/>
        <w:jc w:val="both"/>
        <w:rPr>
          <w:rFonts w:ascii="Times New Roman" w:hAnsi="Times New Roman" w:cs="Times New Roman"/>
          <w:sz w:val="28"/>
          <w:szCs w:val="28"/>
        </w:rPr>
      </w:pP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96"/>
        <w:gridCol w:w="2402"/>
      </w:tblGrid>
      <w:tr w:rsidR="00625A76" w:rsidTr="00625A76">
        <w:trPr>
          <w:trHeight w:val="664"/>
        </w:trPr>
        <w:tc>
          <w:tcPr>
            <w:tcW w:w="7296"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Наименование  муниципальной должности</w:t>
            </w:r>
          </w:p>
        </w:tc>
        <w:tc>
          <w:tcPr>
            <w:tcW w:w="2402"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Коэффициент кратности</w:t>
            </w:r>
          </w:p>
        </w:tc>
      </w:tr>
      <w:tr w:rsidR="00625A76" w:rsidTr="00625A76">
        <w:trPr>
          <w:trHeight w:val="332"/>
        </w:trPr>
        <w:tc>
          <w:tcPr>
            <w:tcW w:w="7296"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left="180" w:right="0" w:firstLine="0"/>
              <w:jc w:val="both"/>
              <w:rPr>
                <w:rFonts w:ascii="Times New Roman" w:hAnsi="Times New Roman" w:cs="Times New Roman"/>
                <w:sz w:val="28"/>
                <w:szCs w:val="28"/>
              </w:rPr>
            </w:pPr>
            <w:r>
              <w:rPr>
                <w:rFonts w:ascii="Times New Roman" w:hAnsi="Times New Roman" w:cs="Times New Roman"/>
                <w:sz w:val="28"/>
                <w:szCs w:val="28"/>
              </w:rPr>
              <w:t>Глава Северного сельсовета Северного района Новосибирской области</w:t>
            </w:r>
          </w:p>
        </w:tc>
        <w:tc>
          <w:tcPr>
            <w:tcW w:w="2402"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1,37</w:t>
            </w:r>
          </w:p>
        </w:tc>
      </w:tr>
    </w:tbl>
    <w:p w:rsidR="00625A76" w:rsidRDefault="00625A76" w:rsidP="00625A76">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3. Выборным должностным лицам устанавливаются следующие         дополнительные выплаты:</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ежемесячное денежное поощрение в размере 0,9  месячного денежного содержания  (вознаграждения);</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 единовременная выплата при предоставлении ежегодного оплачиваемого отпуска в размере двух месячных денежных  содержаний (вознаграждений). Указанные средства предусматриваются при формировании годового фонда оплаты  труда выборных должностных лиц. В случае если выборное должностное лицо не использовало в течение года своего права на ежегодный оплачиваемый отпуск, данная единовременная выплата производится в конце года. </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4. </w:t>
      </w:r>
      <w:proofErr w:type="gramStart"/>
      <w:r>
        <w:rPr>
          <w:rFonts w:ascii="Times New Roman" w:hAnsi="Times New Roman" w:cs="Times New Roman"/>
          <w:sz w:val="28"/>
          <w:szCs w:val="28"/>
        </w:rPr>
        <w:t>В случае возникновения чрезвычайной ситуации (заболевание более одного месяца, смерти близкого родственника, причинения вреда имуществу в результате пожара, кражи, стихийного бедствия) Главе Северного сельсовета  Северного района Новосибирской области в порядке исключения может быть выплачена материальная помощь в пределах установленного фонда оплаты труда выборных должностных лиц  на основании их личных заявлений соответственно в администрацию Северного се6льсовета  Северного района Новосибирской области (далее</w:t>
      </w:r>
      <w:proofErr w:type="gramEnd"/>
      <w:r>
        <w:rPr>
          <w:rFonts w:ascii="Times New Roman" w:hAnsi="Times New Roman" w:cs="Times New Roman"/>
          <w:sz w:val="28"/>
          <w:szCs w:val="28"/>
        </w:rPr>
        <w:t xml:space="preserve"> - местная администрация). Решения о выплате указанной материальной помощи  оформляются соответственно распоряжениями  местной администрации.</w:t>
      </w:r>
    </w:p>
    <w:p w:rsidR="00625A76" w:rsidRDefault="00625A76" w:rsidP="00625A76">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5. В случае наличия экономии средств по фонду оплаты труда, при положительной оценке результатов работы за год выборным должностным лицам за достижение плановых показателей по доходам бюджета, исполнение плана (программы) социально-экономического развития поселения, по решению Совета депутатов может быть выплачена премия в пределах установленного</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фонда оплаты их труда. Решение о выплате указанной премии выборным должностным лицам оформляется соответственно распоряжениями  местной администрации.  </w:t>
      </w:r>
    </w:p>
    <w:p w:rsidR="00625A76" w:rsidRDefault="00625A76" w:rsidP="00625A76">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6. На месячное денежное содержание (вознаграждение) и дополнительные </w:t>
      </w:r>
      <w:proofErr w:type="gramStart"/>
      <w:r>
        <w:rPr>
          <w:rFonts w:ascii="Times New Roman" w:hAnsi="Times New Roman" w:cs="Times New Roman"/>
          <w:sz w:val="28"/>
          <w:szCs w:val="28"/>
        </w:rPr>
        <w:t>выплаты</w:t>
      </w:r>
      <w:proofErr w:type="gramEnd"/>
      <w:r>
        <w:rPr>
          <w:rFonts w:ascii="Times New Roman" w:hAnsi="Times New Roman" w:cs="Times New Roman"/>
          <w:sz w:val="28"/>
          <w:szCs w:val="28"/>
        </w:rPr>
        <w:t xml:space="preserve"> выборных должностных лиц начисляется районный коэффициент.</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7. Увеличение (индексация) месячного денежного содержания (вознаграждения) выборных должностных лиц производится при увеличении (индексации) окладов денежного содержания государственных гражданских служащих Новосибирской области. При увеличении (индексации) денежного содержания (вознаграждения) его размер округляется до целого рубля в сторону увеличения.</w:t>
      </w:r>
    </w:p>
    <w:p w:rsidR="00625A76" w:rsidRDefault="00625A76" w:rsidP="00625A76">
      <w:pPr>
        <w:pStyle w:val="ConsNormal"/>
        <w:widowControl/>
        <w:ind w:right="0" w:firstLine="0"/>
        <w:rPr>
          <w:rFonts w:ascii="Times New Roman" w:hAnsi="Times New Roman" w:cs="Times New Roman"/>
          <w:sz w:val="28"/>
          <w:szCs w:val="28"/>
        </w:rPr>
      </w:pPr>
    </w:p>
    <w:p w:rsidR="00625A76" w:rsidRDefault="00625A76" w:rsidP="00625A76">
      <w:pPr>
        <w:pStyle w:val="ConsNormal"/>
        <w:widowControl/>
        <w:ind w:left="1560" w:right="0" w:firstLine="0"/>
        <w:jc w:val="center"/>
        <w:rPr>
          <w:rFonts w:ascii="Times New Roman" w:hAnsi="Times New Roman" w:cs="Times New Roman"/>
          <w:sz w:val="28"/>
          <w:szCs w:val="28"/>
        </w:rPr>
      </w:pPr>
    </w:p>
    <w:p w:rsidR="00625A76" w:rsidRDefault="00625A76" w:rsidP="00625A76">
      <w:pPr>
        <w:pStyle w:val="ConsNormal"/>
        <w:widowControl/>
        <w:ind w:left="1560" w:right="0" w:firstLine="0"/>
        <w:jc w:val="center"/>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Оплата труда муниципальных служащих </w:t>
      </w:r>
    </w:p>
    <w:p w:rsidR="00625A76" w:rsidRDefault="00625A76" w:rsidP="00625A76">
      <w:pPr>
        <w:pStyle w:val="ConsNormal"/>
        <w:widowControl/>
        <w:ind w:left="1560" w:right="0" w:firstLine="0"/>
        <w:jc w:val="center"/>
        <w:rPr>
          <w:rFonts w:ascii="Times New Roman" w:hAnsi="Times New Roman" w:cs="Times New Roman"/>
          <w:sz w:val="28"/>
          <w:szCs w:val="28"/>
        </w:rPr>
      </w:pPr>
      <w:r>
        <w:rPr>
          <w:rFonts w:ascii="Times New Roman" w:hAnsi="Times New Roman" w:cs="Times New Roman"/>
          <w:sz w:val="28"/>
          <w:szCs w:val="28"/>
        </w:rPr>
        <w:t>органов местного самоуправления</w:t>
      </w:r>
    </w:p>
    <w:p w:rsidR="00625A76" w:rsidRDefault="00625A76" w:rsidP="00625A76">
      <w:pPr>
        <w:pStyle w:val="ConsNormal"/>
        <w:widowControl/>
        <w:ind w:left="1560" w:right="0" w:firstLine="0"/>
        <w:jc w:val="center"/>
        <w:rPr>
          <w:rFonts w:ascii="Times New Roman" w:hAnsi="Times New Roman" w:cs="Times New Roman"/>
          <w:sz w:val="28"/>
          <w:szCs w:val="28"/>
        </w:rPr>
      </w:pPr>
    </w:p>
    <w:p w:rsidR="00625A76" w:rsidRDefault="00625A76" w:rsidP="00625A76">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1. Оплата труда муниципальных служащих органов местного самоуправления (далее - муниципальные служащие) производится в виде </w:t>
      </w:r>
      <w:r>
        <w:rPr>
          <w:rFonts w:ascii="Times New Roman" w:hAnsi="Times New Roman" w:cs="Times New Roman"/>
          <w:sz w:val="28"/>
          <w:szCs w:val="28"/>
        </w:rPr>
        <w:lastRenderedPageBreak/>
        <w:t xml:space="preserve">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 </w:t>
      </w:r>
    </w:p>
    <w:p w:rsidR="00625A76" w:rsidRDefault="00625A76" w:rsidP="00625A76">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2. Размеры должностных окладов муниципальных служащих местной администрации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w:t>
      </w:r>
    </w:p>
    <w:p w:rsidR="00625A76" w:rsidRDefault="00625A76" w:rsidP="00625A76">
      <w:pPr>
        <w:pStyle w:val="ConsNormal"/>
        <w:widowControl/>
        <w:ind w:right="0" w:firstLine="0"/>
        <w:jc w:val="both"/>
        <w:rPr>
          <w:rFonts w:ascii="Times New Roman" w:hAnsi="Times New Roman" w:cs="Times New Roman"/>
          <w:sz w:val="28"/>
          <w:szCs w:val="28"/>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7"/>
        <w:gridCol w:w="6839"/>
        <w:gridCol w:w="1949"/>
      </w:tblGrid>
      <w:tr w:rsidR="00625A76" w:rsidTr="00625A76">
        <w:trPr>
          <w:trHeight w:val="637"/>
        </w:trPr>
        <w:tc>
          <w:tcPr>
            <w:tcW w:w="828"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6840"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Наименование должности муниципальной службы</w:t>
            </w:r>
          </w:p>
        </w:tc>
        <w:tc>
          <w:tcPr>
            <w:tcW w:w="1949"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Коэффициент кратности</w:t>
            </w:r>
          </w:p>
        </w:tc>
      </w:tr>
      <w:tr w:rsidR="00625A76" w:rsidTr="00625A76">
        <w:trPr>
          <w:trHeight w:val="318"/>
        </w:trPr>
        <w:tc>
          <w:tcPr>
            <w:tcW w:w="828"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left="180" w:right="0" w:firstLine="0"/>
              <w:rPr>
                <w:rFonts w:ascii="Times New Roman" w:hAnsi="Times New Roman" w:cs="Times New Roman"/>
                <w:sz w:val="28"/>
                <w:szCs w:val="28"/>
              </w:rPr>
            </w:pPr>
            <w:r>
              <w:rPr>
                <w:rFonts w:ascii="Times New Roman" w:hAnsi="Times New Roman" w:cs="Times New Roman"/>
                <w:sz w:val="28"/>
                <w:szCs w:val="28"/>
              </w:rPr>
              <w:t>1.</w:t>
            </w:r>
          </w:p>
        </w:tc>
        <w:tc>
          <w:tcPr>
            <w:tcW w:w="6840"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Заместитель главы администрации</w:t>
            </w:r>
          </w:p>
        </w:tc>
        <w:tc>
          <w:tcPr>
            <w:tcW w:w="1949"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1,43</w:t>
            </w:r>
          </w:p>
        </w:tc>
      </w:tr>
      <w:tr w:rsidR="00625A76" w:rsidTr="00625A76">
        <w:trPr>
          <w:trHeight w:val="333"/>
        </w:trPr>
        <w:tc>
          <w:tcPr>
            <w:tcW w:w="828"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left="180" w:right="0" w:firstLine="0"/>
              <w:rPr>
                <w:rFonts w:ascii="Times New Roman" w:hAnsi="Times New Roman" w:cs="Times New Roman"/>
                <w:sz w:val="28"/>
                <w:szCs w:val="28"/>
              </w:rPr>
            </w:pPr>
            <w:r>
              <w:rPr>
                <w:rFonts w:ascii="Times New Roman" w:hAnsi="Times New Roman" w:cs="Times New Roman"/>
                <w:sz w:val="28"/>
                <w:szCs w:val="28"/>
              </w:rPr>
              <w:t>2.</w:t>
            </w:r>
          </w:p>
        </w:tc>
        <w:tc>
          <w:tcPr>
            <w:tcW w:w="6840"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Ведущий специалист</w:t>
            </w:r>
          </w:p>
        </w:tc>
        <w:tc>
          <w:tcPr>
            <w:tcW w:w="1949"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1,04</w:t>
            </w:r>
          </w:p>
        </w:tc>
      </w:tr>
      <w:tr w:rsidR="00625A76" w:rsidTr="00625A76">
        <w:trPr>
          <w:trHeight w:val="318"/>
        </w:trPr>
        <w:tc>
          <w:tcPr>
            <w:tcW w:w="828"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left="180" w:right="0" w:firstLine="0"/>
              <w:rPr>
                <w:rFonts w:ascii="Times New Roman" w:hAnsi="Times New Roman" w:cs="Times New Roman"/>
                <w:sz w:val="28"/>
                <w:szCs w:val="28"/>
              </w:rPr>
            </w:pPr>
            <w:r>
              <w:rPr>
                <w:rFonts w:ascii="Times New Roman" w:hAnsi="Times New Roman" w:cs="Times New Roman"/>
                <w:sz w:val="28"/>
                <w:szCs w:val="28"/>
              </w:rPr>
              <w:t>3.</w:t>
            </w:r>
          </w:p>
        </w:tc>
        <w:tc>
          <w:tcPr>
            <w:tcW w:w="6840"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Специалист 1 разряда</w:t>
            </w:r>
          </w:p>
        </w:tc>
        <w:tc>
          <w:tcPr>
            <w:tcW w:w="1949"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1,00</w:t>
            </w:r>
          </w:p>
        </w:tc>
      </w:tr>
      <w:tr w:rsidR="00625A76" w:rsidTr="00625A76">
        <w:trPr>
          <w:trHeight w:val="333"/>
        </w:trPr>
        <w:tc>
          <w:tcPr>
            <w:tcW w:w="828"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left="180" w:right="0" w:firstLine="0"/>
              <w:rPr>
                <w:rFonts w:ascii="Times New Roman" w:hAnsi="Times New Roman" w:cs="Times New Roman"/>
                <w:sz w:val="28"/>
                <w:szCs w:val="28"/>
              </w:rPr>
            </w:pPr>
            <w:r>
              <w:rPr>
                <w:rFonts w:ascii="Times New Roman" w:hAnsi="Times New Roman" w:cs="Times New Roman"/>
                <w:sz w:val="28"/>
                <w:szCs w:val="28"/>
              </w:rPr>
              <w:t>4.</w:t>
            </w:r>
          </w:p>
        </w:tc>
        <w:tc>
          <w:tcPr>
            <w:tcW w:w="6840"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Специалист 2 разряда</w:t>
            </w:r>
          </w:p>
        </w:tc>
        <w:tc>
          <w:tcPr>
            <w:tcW w:w="1949"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0,96</w:t>
            </w:r>
          </w:p>
        </w:tc>
      </w:tr>
      <w:tr w:rsidR="00625A76" w:rsidTr="00625A76">
        <w:trPr>
          <w:trHeight w:val="333"/>
        </w:trPr>
        <w:tc>
          <w:tcPr>
            <w:tcW w:w="828"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left="180" w:right="0" w:firstLine="0"/>
              <w:rPr>
                <w:rFonts w:ascii="Times New Roman" w:hAnsi="Times New Roman" w:cs="Times New Roman"/>
                <w:sz w:val="28"/>
                <w:szCs w:val="28"/>
              </w:rPr>
            </w:pPr>
            <w:r>
              <w:rPr>
                <w:rFonts w:ascii="Times New Roman" w:hAnsi="Times New Roman" w:cs="Times New Roman"/>
                <w:sz w:val="28"/>
                <w:szCs w:val="28"/>
              </w:rPr>
              <w:t>5.</w:t>
            </w:r>
          </w:p>
        </w:tc>
        <w:tc>
          <w:tcPr>
            <w:tcW w:w="6840"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Специалист</w:t>
            </w:r>
          </w:p>
        </w:tc>
        <w:tc>
          <w:tcPr>
            <w:tcW w:w="1949" w:type="dxa"/>
            <w:tcBorders>
              <w:top w:val="single" w:sz="4" w:space="0" w:color="auto"/>
              <w:left w:val="single" w:sz="4" w:space="0" w:color="auto"/>
              <w:bottom w:val="single" w:sz="4" w:space="0" w:color="auto"/>
              <w:right w:val="single" w:sz="4" w:space="0" w:color="auto"/>
            </w:tcBorders>
            <w:hideMark/>
          </w:tcPr>
          <w:p w:rsidR="00625A76" w:rsidRDefault="00625A76">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0,90</w:t>
            </w:r>
          </w:p>
        </w:tc>
      </w:tr>
    </w:tbl>
    <w:p w:rsidR="00625A76" w:rsidRDefault="00625A76" w:rsidP="00625A76">
      <w:pPr>
        <w:pStyle w:val="ConsNormal"/>
        <w:widowControl/>
        <w:adjustRightInd w:val="0"/>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w:t>
      </w:r>
    </w:p>
    <w:p w:rsidR="00625A76" w:rsidRDefault="00625A76" w:rsidP="00625A76">
      <w:pPr>
        <w:pStyle w:val="ConsNormal"/>
        <w:widowControl/>
        <w:adjustRightInd w:val="0"/>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3. К дополнительным выплатам относятся:</w:t>
      </w:r>
    </w:p>
    <w:p w:rsidR="00625A76" w:rsidRDefault="00625A76" w:rsidP="00625A76">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ежемесячная надбавка к должностному окладу за выслугу лет на муниципальной службе;</w:t>
      </w:r>
    </w:p>
    <w:p w:rsidR="00625A76" w:rsidRDefault="00625A76" w:rsidP="00625A76">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ежемесячная надбавка к должностному окладу за особые условия муниципальной службы;</w:t>
      </w:r>
    </w:p>
    <w:p w:rsidR="00625A76" w:rsidRDefault="00625A76" w:rsidP="00625A76">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ежемесячное денежное поощрение;</w:t>
      </w:r>
    </w:p>
    <w:p w:rsidR="00625A76" w:rsidRDefault="00625A76" w:rsidP="00625A76">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премия за выполнение особо важных и сложных заданий;</w:t>
      </w:r>
    </w:p>
    <w:p w:rsidR="00625A76" w:rsidRDefault="00625A76" w:rsidP="00625A76">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единовременная выплата при предоставлении ежегодного оплачиваемого отпуска в  размере  2 должностных   окладов.</w:t>
      </w:r>
    </w:p>
    <w:p w:rsidR="00625A76" w:rsidRDefault="00625A76" w:rsidP="00625A76">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материальна  помощь    к   8  марта.</w:t>
      </w:r>
    </w:p>
    <w:p w:rsidR="00625A76" w:rsidRDefault="00625A76" w:rsidP="00625A76">
      <w:pPr>
        <w:pStyle w:val="ConsNormal"/>
        <w:widowControl/>
        <w:ind w:left="-142" w:right="0" w:firstLine="0"/>
        <w:jc w:val="both"/>
        <w:rPr>
          <w:rFonts w:ascii="Times New Roman" w:hAnsi="Times New Roman" w:cs="Times New Roman"/>
          <w:bCs/>
          <w:sz w:val="28"/>
        </w:rPr>
      </w:pPr>
      <w:r>
        <w:rPr>
          <w:rFonts w:ascii="Times New Roman" w:hAnsi="Times New Roman" w:cs="Times New Roman"/>
          <w:sz w:val="28"/>
          <w:szCs w:val="28"/>
        </w:rPr>
        <w:t xml:space="preserve">     - </w:t>
      </w:r>
      <w:r>
        <w:rPr>
          <w:rFonts w:ascii="Times New Roman" w:hAnsi="Times New Roman" w:cs="Times New Roman"/>
          <w:bCs/>
          <w:sz w:val="28"/>
        </w:rPr>
        <w:t>ежемесячную надбавку к должностному окладу за классный чин муниципальному служащему  администрации Северного сельсовета Северного района Новосибирской области  в  следующих  размерах:</w:t>
      </w:r>
    </w:p>
    <w:p w:rsidR="00625A76" w:rsidRDefault="00625A76" w:rsidP="00625A76">
      <w:pPr>
        <w:pStyle w:val="ConsNormal"/>
        <w:widowControl/>
        <w:ind w:left="-142" w:right="0" w:firstLine="0"/>
        <w:jc w:val="both"/>
        <w:rPr>
          <w:rFonts w:ascii="Times New Roman" w:hAnsi="Times New Roman" w:cs="Times New Roman"/>
          <w:bCs/>
          <w:sz w:val="28"/>
        </w:rPr>
      </w:pPr>
    </w:p>
    <w:tbl>
      <w:tblPr>
        <w:tblStyle w:val="a6"/>
        <w:tblW w:w="9807" w:type="dxa"/>
        <w:tblInd w:w="0" w:type="dxa"/>
        <w:tblLook w:val="01E0"/>
      </w:tblPr>
      <w:tblGrid>
        <w:gridCol w:w="3984"/>
        <w:gridCol w:w="5823"/>
      </w:tblGrid>
      <w:tr w:rsidR="00625A76" w:rsidTr="00625A76">
        <w:tc>
          <w:tcPr>
            <w:tcW w:w="3984" w:type="dxa"/>
            <w:tcBorders>
              <w:top w:val="single" w:sz="4" w:space="0" w:color="auto"/>
              <w:left w:val="single" w:sz="4" w:space="0" w:color="auto"/>
              <w:bottom w:val="single" w:sz="4" w:space="0" w:color="auto"/>
              <w:right w:val="single" w:sz="4" w:space="0" w:color="auto"/>
            </w:tcBorders>
            <w:hideMark/>
          </w:tcPr>
          <w:p w:rsidR="00625A76" w:rsidRDefault="00625A76">
            <w:pPr>
              <w:spacing w:after="200" w:line="276" w:lineRule="auto"/>
              <w:jc w:val="center"/>
              <w:rPr>
                <w:bCs/>
                <w:sz w:val="28"/>
                <w:szCs w:val="22"/>
              </w:rPr>
            </w:pPr>
            <w:r>
              <w:rPr>
                <w:bCs/>
                <w:sz w:val="28"/>
              </w:rPr>
              <w:t>Классный чин</w:t>
            </w:r>
          </w:p>
        </w:tc>
        <w:tc>
          <w:tcPr>
            <w:tcW w:w="5823" w:type="dxa"/>
            <w:tcBorders>
              <w:top w:val="single" w:sz="4" w:space="0" w:color="auto"/>
              <w:left w:val="single" w:sz="4" w:space="0" w:color="auto"/>
              <w:bottom w:val="single" w:sz="4" w:space="0" w:color="auto"/>
              <w:right w:val="single" w:sz="4" w:space="0" w:color="auto"/>
            </w:tcBorders>
            <w:hideMark/>
          </w:tcPr>
          <w:p w:rsidR="00625A76" w:rsidRDefault="00625A76">
            <w:pPr>
              <w:spacing w:after="200" w:line="276" w:lineRule="auto"/>
              <w:jc w:val="center"/>
              <w:rPr>
                <w:bCs/>
                <w:sz w:val="28"/>
                <w:szCs w:val="22"/>
              </w:rPr>
            </w:pPr>
            <w:r>
              <w:rPr>
                <w:bCs/>
                <w:sz w:val="28"/>
              </w:rPr>
              <w:t>Нормативные  надбавки за классный  чин  в  сумме</w:t>
            </w:r>
          </w:p>
        </w:tc>
      </w:tr>
      <w:tr w:rsidR="00625A76" w:rsidTr="00625A76">
        <w:tc>
          <w:tcPr>
            <w:tcW w:w="3984" w:type="dxa"/>
            <w:tcBorders>
              <w:top w:val="single" w:sz="4" w:space="0" w:color="auto"/>
              <w:left w:val="single" w:sz="4" w:space="0" w:color="auto"/>
              <w:bottom w:val="single" w:sz="4" w:space="0" w:color="auto"/>
              <w:right w:val="single" w:sz="4" w:space="0" w:color="auto"/>
            </w:tcBorders>
            <w:hideMark/>
          </w:tcPr>
          <w:p w:rsidR="00625A76" w:rsidRDefault="00625A76">
            <w:pPr>
              <w:spacing w:after="200" w:line="276" w:lineRule="auto"/>
              <w:jc w:val="both"/>
              <w:rPr>
                <w:bCs/>
                <w:sz w:val="28"/>
                <w:szCs w:val="22"/>
              </w:rPr>
            </w:pPr>
            <w:r>
              <w:rPr>
                <w:bCs/>
                <w:sz w:val="28"/>
              </w:rPr>
              <w:t>Советник муниципальной службы 3-го класса</w:t>
            </w:r>
          </w:p>
        </w:tc>
        <w:tc>
          <w:tcPr>
            <w:tcW w:w="5823" w:type="dxa"/>
            <w:tcBorders>
              <w:top w:val="single" w:sz="4" w:space="0" w:color="auto"/>
              <w:left w:val="single" w:sz="4" w:space="0" w:color="auto"/>
              <w:bottom w:val="single" w:sz="4" w:space="0" w:color="auto"/>
              <w:right w:val="single" w:sz="4" w:space="0" w:color="auto"/>
            </w:tcBorders>
            <w:hideMark/>
          </w:tcPr>
          <w:p w:rsidR="00625A76" w:rsidRDefault="00625A76">
            <w:pPr>
              <w:spacing w:after="200" w:line="276" w:lineRule="auto"/>
              <w:jc w:val="center"/>
              <w:rPr>
                <w:bCs/>
                <w:sz w:val="28"/>
                <w:szCs w:val="22"/>
              </w:rPr>
            </w:pPr>
            <w:r>
              <w:rPr>
                <w:bCs/>
                <w:sz w:val="28"/>
              </w:rPr>
              <w:t>1135</w:t>
            </w:r>
          </w:p>
        </w:tc>
      </w:tr>
      <w:tr w:rsidR="00625A76" w:rsidTr="00625A76">
        <w:tc>
          <w:tcPr>
            <w:tcW w:w="3984" w:type="dxa"/>
            <w:tcBorders>
              <w:top w:val="single" w:sz="4" w:space="0" w:color="auto"/>
              <w:left w:val="single" w:sz="4" w:space="0" w:color="auto"/>
              <w:bottom w:val="single" w:sz="4" w:space="0" w:color="auto"/>
              <w:right w:val="single" w:sz="4" w:space="0" w:color="auto"/>
            </w:tcBorders>
            <w:hideMark/>
          </w:tcPr>
          <w:p w:rsidR="00625A76" w:rsidRDefault="00625A76">
            <w:pPr>
              <w:spacing w:after="200" w:line="276" w:lineRule="auto"/>
              <w:jc w:val="both"/>
              <w:rPr>
                <w:bCs/>
                <w:sz w:val="28"/>
                <w:szCs w:val="22"/>
              </w:rPr>
            </w:pPr>
            <w:r>
              <w:rPr>
                <w:bCs/>
                <w:sz w:val="28"/>
              </w:rPr>
              <w:t>Референт муниципальной  службы 3-го класса</w:t>
            </w:r>
          </w:p>
        </w:tc>
        <w:tc>
          <w:tcPr>
            <w:tcW w:w="5823" w:type="dxa"/>
            <w:tcBorders>
              <w:top w:val="single" w:sz="4" w:space="0" w:color="auto"/>
              <w:left w:val="single" w:sz="4" w:space="0" w:color="auto"/>
              <w:bottom w:val="single" w:sz="4" w:space="0" w:color="auto"/>
              <w:right w:val="single" w:sz="4" w:space="0" w:color="auto"/>
            </w:tcBorders>
            <w:hideMark/>
          </w:tcPr>
          <w:p w:rsidR="00625A76" w:rsidRDefault="00625A76">
            <w:pPr>
              <w:spacing w:after="200" w:line="276" w:lineRule="auto"/>
              <w:jc w:val="center"/>
              <w:rPr>
                <w:bCs/>
                <w:sz w:val="28"/>
                <w:szCs w:val="22"/>
              </w:rPr>
            </w:pPr>
            <w:r>
              <w:rPr>
                <w:bCs/>
                <w:sz w:val="28"/>
              </w:rPr>
              <w:t>980</w:t>
            </w:r>
          </w:p>
        </w:tc>
      </w:tr>
      <w:tr w:rsidR="00625A76" w:rsidTr="00625A76">
        <w:tc>
          <w:tcPr>
            <w:tcW w:w="3984" w:type="dxa"/>
            <w:tcBorders>
              <w:top w:val="single" w:sz="4" w:space="0" w:color="auto"/>
              <w:left w:val="single" w:sz="4" w:space="0" w:color="auto"/>
              <w:bottom w:val="single" w:sz="4" w:space="0" w:color="auto"/>
              <w:right w:val="single" w:sz="4" w:space="0" w:color="auto"/>
            </w:tcBorders>
            <w:hideMark/>
          </w:tcPr>
          <w:p w:rsidR="00625A76" w:rsidRDefault="00625A76">
            <w:pPr>
              <w:spacing w:after="200" w:line="276" w:lineRule="auto"/>
              <w:jc w:val="both"/>
              <w:rPr>
                <w:bCs/>
                <w:sz w:val="28"/>
                <w:szCs w:val="22"/>
              </w:rPr>
            </w:pPr>
            <w:r>
              <w:rPr>
                <w:bCs/>
                <w:sz w:val="28"/>
              </w:rPr>
              <w:t>Секретарь муниципальной службы 3-го класса</w:t>
            </w:r>
          </w:p>
        </w:tc>
        <w:tc>
          <w:tcPr>
            <w:tcW w:w="5823" w:type="dxa"/>
            <w:tcBorders>
              <w:top w:val="single" w:sz="4" w:space="0" w:color="auto"/>
              <w:left w:val="single" w:sz="4" w:space="0" w:color="auto"/>
              <w:bottom w:val="single" w:sz="4" w:space="0" w:color="auto"/>
              <w:right w:val="single" w:sz="4" w:space="0" w:color="auto"/>
            </w:tcBorders>
            <w:hideMark/>
          </w:tcPr>
          <w:p w:rsidR="00625A76" w:rsidRDefault="00625A76">
            <w:pPr>
              <w:spacing w:after="200" w:line="276" w:lineRule="auto"/>
              <w:jc w:val="center"/>
              <w:rPr>
                <w:bCs/>
                <w:sz w:val="28"/>
                <w:szCs w:val="22"/>
              </w:rPr>
            </w:pPr>
            <w:r>
              <w:rPr>
                <w:bCs/>
                <w:sz w:val="28"/>
              </w:rPr>
              <w:t>723</w:t>
            </w:r>
          </w:p>
        </w:tc>
      </w:tr>
    </w:tbl>
    <w:p w:rsidR="00625A76" w:rsidRDefault="00625A76" w:rsidP="00625A76">
      <w:pPr>
        <w:pStyle w:val="ConsNormal"/>
        <w:widowControl/>
        <w:ind w:left="-142" w:right="0" w:firstLine="0"/>
        <w:jc w:val="both"/>
        <w:rPr>
          <w:rFonts w:ascii="Times New Roman" w:hAnsi="Times New Roman" w:cs="Times New Roman"/>
          <w:sz w:val="28"/>
          <w:szCs w:val="28"/>
        </w:rPr>
      </w:pPr>
    </w:p>
    <w:p w:rsidR="00625A76" w:rsidRDefault="00625A76" w:rsidP="00625A76">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4. Ежемесячная надбавка к должностному окладу за выслугу лет на муниципальной службе устанавливается в зависимости от стажа работы, дающего право на получение этой надбавки  в следующих размерах:</w:t>
      </w:r>
    </w:p>
    <w:p w:rsidR="00625A76" w:rsidRDefault="00625A76" w:rsidP="00625A76">
      <w:pPr>
        <w:pStyle w:val="ConsNormal"/>
        <w:widowControl/>
        <w:tabs>
          <w:tab w:val="num" w:pos="540"/>
        </w:tabs>
        <w:ind w:left="540" w:right="0" w:firstLine="0"/>
        <w:rPr>
          <w:rFonts w:ascii="Times New Roman" w:hAnsi="Times New Roman" w:cs="Times New Roman"/>
          <w:sz w:val="28"/>
          <w:szCs w:val="28"/>
        </w:rPr>
      </w:pPr>
    </w:p>
    <w:tbl>
      <w:tblPr>
        <w:tblW w:w="9525" w:type="dxa"/>
        <w:tblInd w:w="70" w:type="dxa"/>
        <w:tblLayout w:type="fixed"/>
        <w:tblCellMar>
          <w:left w:w="70" w:type="dxa"/>
          <w:right w:w="70" w:type="dxa"/>
        </w:tblCellMar>
        <w:tblLook w:val="04A0"/>
      </w:tblPr>
      <w:tblGrid>
        <w:gridCol w:w="4678"/>
        <w:gridCol w:w="4847"/>
      </w:tblGrid>
      <w:tr w:rsidR="00625A76" w:rsidTr="00625A76">
        <w:trPr>
          <w:trHeight w:val="266"/>
        </w:trPr>
        <w:tc>
          <w:tcPr>
            <w:tcW w:w="4680"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jc w:val="center"/>
              <w:rPr>
                <w:rFonts w:ascii="Times New Roman" w:hAnsi="Times New Roman" w:cs="Times New Roman"/>
                <w:sz w:val="28"/>
                <w:szCs w:val="28"/>
              </w:rPr>
            </w:pPr>
            <w:r>
              <w:rPr>
                <w:rFonts w:ascii="Times New Roman" w:hAnsi="Times New Roman" w:cs="Times New Roman"/>
                <w:sz w:val="28"/>
                <w:szCs w:val="28"/>
              </w:rPr>
              <w:t>Стаж муниципальной службы, лет</w:t>
            </w:r>
          </w:p>
        </w:tc>
        <w:tc>
          <w:tcPr>
            <w:tcW w:w="4849"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jc w:val="center"/>
              <w:rPr>
                <w:rFonts w:ascii="Times New Roman" w:hAnsi="Times New Roman" w:cs="Times New Roman"/>
                <w:sz w:val="28"/>
                <w:szCs w:val="28"/>
              </w:rPr>
            </w:pPr>
            <w:r>
              <w:rPr>
                <w:rFonts w:ascii="Times New Roman" w:hAnsi="Times New Roman" w:cs="Times New Roman"/>
                <w:sz w:val="28"/>
                <w:szCs w:val="28"/>
              </w:rPr>
              <w:t>Размер ежемесячной надбавки к должностному окладу, %</w:t>
            </w:r>
          </w:p>
        </w:tc>
      </w:tr>
      <w:tr w:rsidR="00625A76" w:rsidTr="00625A76">
        <w:trPr>
          <w:trHeight w:val="266"/>
        </w:trPr>
        <w:tc>
          <w:tcPr>
            <w:tcW w:w="4680"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rPr>
                <w:rFonts w:ascii="Times New Roman" w:hAnsi="Times New Roman" w:cs="Times New Roman"/>
                <w:sz w:val="28"/>
                <w:szCs w:val="28"/>
              </w:rPr>
            </w:pPr>
            <w:r>
              <w:rPr>
                <w:rFonts w:ascii="Times New Roman" w:hAnsi="Times New Roman" w:cs="Times New Roman"/>
                <w:sz w:val="28"/>
                <w:szCs w:val="28"/>
              </w:rPr>
              <w:t>От 1 до 5</w:t>
            </w:r>
          </w:p>
        </w:tc>
        <w:tc>
          <w:tcPr>
            <w:tcW w:w="4849"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jc w:val="center"/>
              <w:rPr>
                <w:rFonts w:ascii="Times New Roman" w:hAnsi="Times New Roman" w:cs="Times New Roman"/>
                <w:sz w:val="28"/>
                <w:szCs w:val="28"/>
              </w:rPr>
            </w:pPr>
            <w:r>
              <w:rPr>
                <w:rFonts w:ascii="Times New Roman" w:hAnsi="Times New Roman" w:cs="Times New Roman"/>
                <w:sz w:val="28"/>
                <w:szCs w:val="28"/>
              </w:rPr>
              <w:t>10</w:t>
            </w:r>
          </w:p>
        </w:tc>
      </w:tr>
      <w:tr w:rsidR="00625A76" w:rsidTr="00625A76">
        <w:trPr>
          <w:trHeight w:val="266"/>
        </w:trPr>
        <w:tc>
          <w:tcPr>
            <w:tcW w:w="4680"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rPr>
                <w:rFonts w:ascii="Times New Roman" w:hAnsi="Times New Roman" w:cs="Times New Roman"/>
                <w:sz w:val="28"/>
                <w:szCs w:val="28"/>
              </w:rPr>
            </w:pPr>
            <w:r>
              <w:rPr>
                <w:rFonts w:ascii="Times New Roman" w:hAnsi="Times New Roman" w:cs="Times New Roman"/>
                <w:sz w:val="28"/>
                <w:szCs w:val="28"/>
              </w:rPr>
              <w:t>От 5 до 10</w:t>
            </w:r>
          </w:p>
        </w:tc>
        <w:tc>
          <w:tcPr>
            <w:tcW w:w="4849"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jc w:val="center"/>
              <w:rPr>
                <w:rFonts w:ascii="Times New Roman" w:hAnsi="Times New Roman" w:cs="Times New Roman"/>
                <w:sz w:val="28"/>
                <w:szCs w:val="28"/>
              </w:rPr>
            </w:pPr>
            <w:r>
              <w:rPr>
                <w:rFonts w:ascii="Times New Roman" w:hAnsi="Times New Roman" w:cs="Times New Roman"/>
                <w:sz w:val="28"/>
                <w:szCs w:val="28"/>
              </w:rPr>
              <w:t>15</w:t>
            </w:r>
          </w:p>
        </w:tc>
      </w:tr>
      <w:tr w:rsidR="00625A76" w:rsidTr="00625A76">
        <w:trPr>
          <w:trHeight w:val="266"/>
        </w:trPr>
        <w:tc>
          <w:tcPr>
            <w:tcW w:w="4680"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rPr>
                <w:rFonts w:ascii="Times New Roman" w:hAnsi="Times New Roman" w:cs="Times New Roman"/>
                <w:sz w:val="28"/>
                <w:szCs w:val="28"/>
              </w:rPr>
            </w:pPr>
            <w:r>
              <w:rPr>
                <w:rFonts w:ascii="Times New Roman" w:hAnsi="Times New Roman" w:cs="Times New Roman"/>
                <w:sz w:val="28"/>
                <w:szCs w:val="28"/>
              </w:rPr>
              <w:t>От 10 до 15</w:t>
            </w:r>
          </w:p>
        </w:tc>
        <w:tc>
          <w:tcPr>
            <w:tcW w:w="4849"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jc w:val="center"/>
              <w:rPr>
                <w:rFonts w:ascii="Times New Roman" w:hAnsi="Times New Roman" w:cs="Times New Roman"/>
                <w:sz w:val="28"/>
                <w:szCs w:val="28"/>
              </w:rPr>
            </w:pPr>
            <w:r>
              <w:rPr>
                <w:rFonts w:ascii="Times New Roman" w:hAnsi="Times New Roman" w:cs="Times New Roman"/>
                <w:sz w:val="28"/>
                <w:szCs w:val="28"/>
              </w:rPr>
              <w:t>20</w:t>
            </w:r>
          </w:p>
        </w:tc>
      </w:tr>
      <w:tr w:rsidR="00625A76" w:rsidTr="00625A76">
        <w:trPr>
          <w:trHeight w:val="266"/>
        </w:trPr>
        <w:tc>
          <w:tcPr>
            <w:tcW w:w="4680"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rPr>
                <w:rFonts w:ascii="Times New Roman" w:hAnsi="Times New Roman" w:cs="Times New Roman"/>
                <w:sz w:val="28"/>
                <w:szCs w:val="28"/>
              </w:rPr>
            </w:pPr>
            <w:r>
              <w:rPr>
                <w:rFonts w:ascii="Times New Roman" w:hAnsi="Times New Roman" w:cs="Times New Roman"/>
                <w:sz w:val="28"/>
                <w:szCs w:val="28"/>
              </w:rPr>
              <w:t>Свыше  15</w:t>
            </w:r>
          </w:p>
        </w:tc>
        <w:tc>
          <w:tcPr>
            <w:tcW w:w="4849" w:type="dxa"/>
            <w:tcBorders>
              <w:top w:val="single" w:sz="6" w:space="0" w:color="auto"/>
              <w:left w:val="single" w:sz="6" w:space="0" w:color="auto"/>
              <w:bottom w:val="single" w:sz="6" w:space="0" w:color="auto"/>
              <w:right w:val="single" w:sz="6" w:space="0" w:color="auto"/>
            </w:tcBorders>
            <w:hideMark/>
          </w:tcPr>
          <w:p w:rsidR="00625A76" w:rsidRDefault="00625A76">
            <w:pPr>
              <w:pStyle w:val="ConsCell"/>
              <w:widowControl/>
              <w:ind w:right="0"/>
              <w:jc w:val="center"/>
              <w:rPr>
                <w:rFonts w:ascii="Times New Roman" w:hAnsi="Times New Roman" w:cs="Times New Roman"/>
                <w:sz w:val="28"/>
                <w:szCs w:val="28"/>
              </w:rPr>
            </w:pPr>
            <w:r>
              <w:rPr>
                <w:rFonts w:ascii="Times New Roman" w:hAnsi="Times New Roman" w:cs="Times New Roman"/>
                <w:sz w:val="28"/>
                <w:szCs w:val="28"/>
              </w:rPr>
              <w:t>30</w:t>
            </w:r>
          </w:p>
        </w:tc>
      </w:tr>
    </w:tbl>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Порядок определения наличия стажа, дающего право на получение надбавки за выслугу лет муниципальным служащим органов местного самоуправления, устанавливается соответственно распоряжениями Главы Северного сельсовета Северного района Новосибирской области.</w:t>
      </w:r>
    </w:p>
    <w:p w:rsidR="00625A76" w:rsidRDefault="00625A76" w:rsidP="00625A76">
      <w:pPr>
        <w:pStyle w:val="ConsNormal"/>
        <w:widowControl/>
        <w:ind w:right="0" w:hanging="540"/>
        <w:jc w:val="both"/>
        <w:rPr>
          <w:rFonts w:ascii="Times New Roman" w:hAnsi="Times New Roman" w:cs="Times New Roman"/>
          <w:sz w:val="28"/>
          <w:szCs w:val="28"/>
        </w:rPr>
      </w:pPr>
      <w:r>
        <w:rPr>
          <w:rFonts w:ascii="Times New Roman" w:hAnsi="Times New Roman" w:cs="Times New Roman"/>
          <w:sz w:val="28"/>
          <w:szCs w:val="28"/>
        </w:rPr>
        <w:t xml:space="preserve">            5. Ежемесячная надбавка к должностному окладу  за особые условия муниципальной  службы устанавливается  в размере  200% к  должностному  окладу. </w:t>
      </w:r>
    </w:p>
    <w:p w:rsidR="00625A76" w:rsidRDefault="00625A76" w:rsidP="00625A76">
      <w:pPr>
        <w:pStyle w:val="ConsNormal"/>
        <w:widowControl/>
        <w:ind w:left="540" w:right="-284" w:hanging="540"/>
        <w:jc w:val="both"/>
        <w:rPr>
          <w:rFonts w:ascii="Times New Roman" w:hAnsi="Times New Roman" w:cs="Times New Roman"/>
          <w:sz w:val="28"/>
          <w:szCs w:val="28"/>
        </w:rPr>
      </w:pPr>
      <w:r>
        <w:rPr>
          <w:rFonts w:ascii="Times New Roman" w:hAnsi="Times New Roman" w:cs="Times New Roman"/>
          <w:sz w:val="28"/>
          <w:szCs w:val="28"/>
        </w:rPr>
        <w:t xml:space="preserve">     Размер ежемесячной надбавки к должностному окладу за особые условия</w:t>
      </w:r>
    </w:p>
    <w:p w:rsidR="00625A76" w:rsidRDefault="00625A76" w:rsidP="00625A76">
      <w:pPr>
        <w:pStyle w:val="ConsNormal"/>
        <w:widowControl/>
        <w:ind w:right="-5" w:firstLine="0"/>
        <w:jc w:val="both"/>
        <w:rPr>
          <w:rFonts w:ascii="Times New Roman" w:hAnsi="Times New Roman" w:cs="Times New Roman"/>
          <w:sz w:val="28"/>
          <w:szCs w:val="28"/>
        </w:rPr>
      </w:pPr>
      <w:r>
        <w:rPr>
          <w:rFonts w:ascii="Times New Roman" w:hAnsi="Times New Roman" w:cs="Times New Roman"/>
          <w:sz w:val="28"/>
          <w:szCs w:val="28"/>
        </w:rPr>
        <w:t>муниципальной службы устанавливается муниципальному служащему индивидуально, исходя из интенсивности и сложности его труда с учетом:</w:t>
      </w:r>
    </w:p>
    <w:p w:rsidR="00625A76" w:rsidRDefault="00625A76" w:rsidP="00625A76">
      <w:pPr>
        <w:pStyle w:val="ConsNormal"/>
        <w:widowControl/>
        <w:ind w:left="540" w:right="-5" w:hanging="540"/>
        <w:jc w:val="both"/>
        <w:rPr>
          <w:rFonts w:ascii="Times New Roman" w:hAnsi="Times New Roman" w:cs="Times New Roman"/>
          <w:sz w:val="28"/>
          <w:szCs w:val="28"/>
        </w:rPr>
      </w:pPr>
      <w:r>
        <w:rPr>
          <w:rFonts w:ascii="Times New Roman" w:hAnsi="Times New Roman" w:cs="Times New Roman"/>
          <w:sz w:val="28"/>
          <w:szCs w:val="28"/>
        </w:rPr>
        <w:t xml:space="preserve">     - профессионального уровня исполнения им должностных обязанностей </w:t>
      </w:r>
      <w:proofErr w:type="gramStart"/>
      <w:r>
        <w:rPr>
          <w:rFonts w:ascii="Times New Roman" w:hAnsi="Times New Roman" w:cs="Times New Roman"/>
          <w:sz w:val="28"/>
          <w:szCs w:val="28"/>
        </w:rPr>
        <w:t>в</w:t>
      </w:r>
      <w:proofErr w:type="gramEnd"/>
    </w:p>
    <w:p w:rsidR="00625A76" w:rsidRDefault="00625A76" w:rsidP="00625A76">
      <w:pPr>
        <w:pStyle w:val="ConsNormal"/>
        <w:widowControl/>
        <w:ind w:left="540" w:right="-284" w:hanging="540"/>
        <w:jc w:val="both"/>
        <w:rPr>
          <w:rFonts w:ascii="Times New Roman" w:hAnsi="Times New Roman" w:cs="Times New Roman"/>
          <w:sz w:val="28"/>
          <w:szCs w:val="28"/>
        </w:rPr>
      </w:pP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должностной инструкцией;</w:t>
      </w:r>
    </w:p>
    <w:p w:rsidR="00625A76" w:rsidRDefault="00625A76" w:rsidP="00625A76">
      <w:pPr>
        <w:pStyle w:val="ConsNormal"/>
        <w:widowControl/>
        <w:ind w:left="540" w:right="-284" w:hanging="540"/>
        <w:jc w:val="both"/>
        <w:rPr>
          <w:rFonts w:ascii="Times New Roman" w:hAnsi="Times New Roman" w:cs="Times New Roman"/>
          <w:sz w:val="28"/>
          <w:szCs w:val="28"/>
        </w:rPr>
      </w:pPr>
      <w:r>
        <w:rPr>
          <w:rFonts w:ascii="Times New Roman" w:hAnsi="Times New Roman" w:cs="Times New Roman"/>
          <w:sz w:val="28"/>
          <w:szCs w:val="28"/>
        </w:rPr>
        <w:t xml:space="preserve">     - компетентности в принятии управленческих решений, ответственности </w:t>
      </w:r>
      <w:proofErr w:type="gramStart"/>
      <w:r>
        <w:rPr>
          <w:rFonts w:ascii="Times New Roman" w:hAnsi="Times New Roman" w:cs="Times New Roman"/>
          <w:sz w:val="28"/>
          <w:szCs w:val="28"/>
        </w:rPr>
        <w:t>в</w:t>
      </w:r>
      <w:proofErr w:type="gramEnd"/>
    </w:p>
    <w:p w:rsidR="00625A76" w:rsidRDefault="00625A76" w:rsidP="00625A76">
      <w:pPr>
        <w:pStyle w:val="ConsNormal"/>
        <w:widowControl/>
        <w:ind w:left="540" w:right="-284" w:hanging="540"/>
        <w:jc w:val="both"/>
        <w:rPr>
          <w:rFonts w:ascii="Times New Roman" w:hAnsi="Times New Roman" w:cs="Times New Roman"/>
          <w:sz w:val="28"/>
          <w:szCs w:val="28"/>
        </w:rPr>
      </w:pPr>
      <w:proofErr w:type="gramStart"/>
      <w:r>
        <w:rPr>
          <w:rFonts w:ascii="Times New Roman" w:hAnsi="Times New Roman" w:cs="Times New Roman"/>
          <w:sz w:val="28"/>
          <w:szCs w:val="28"/>
        </w:rPr>
        <w:t>обеспечении</w:t>
      </w:r>
      <w:proofErr w:type="gramEnd"/>
      <w:r>
        <w:rPr>
          <w:rFonts w:ascii="Times New Roman" w:hAnsi="Times New Roman" w:cs="Times New Roman"/>
          <w:sz w:val="28"/>
          <w:szCs w:val="28"/>
        </w:rPr>
        <w:t xml:space="preserve"> высокого уровня исполнительской дисциплины;</w:t>
      </w:r>
    </w:p>
    <w:p w:rsidR="00625A76" w:rsidRDefault="00625A76" w:rsidP="00625A76">
      <w:pPr>
        <w:pStyle w:val="ConsNormal"/>
        <w:widowControl/>
        <w:ind w:left="540" w:right="-284" w:hanging="540"/>
        <w:jc w:val="both"/>
        <w:rPr>
          <w:rFonts w:ascii="Times New Roman" w:hAnsi="Times New Roman" w:cs="Times New Roman"/>
          <w:sz w:val="28"/>
          <w:szCs w:val="28"/>
        </w:rPr>
      </w:pPr>
      <w:r>
        <w:rPr>
          <w:rFonts w:ascii="Times New Roman" w:hAnsi="Times New Roman" w:cs="Times New Roman"/>
          <w:sz w:val="28"/>
          <w:szCs w:val="28"/>
        </w:rPr>
        <w:t xml:space="preserve">     - опыта работы по специальности и (или) по замещаемой должности.</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6. Ежемесячное денежное поощрение к должностному окладу муниципального служащего органов местного самоуправления выплачивается  в размере до 200 % должностного оклада при условии добросовестного исполнения должностных обязанностей, соблюдения трудовой дисциплины.   </w:t>
      </w:r>
    </w:p>
    <w:p w:rsidR="00625A76" w:rsidRDefault="00625A76" w:rsidP="00625A76">
      <w:pPr>
        <w:pStyle w:val="ConsNormal"/>
        <w:widowControl/>
        <w:ind w:right="0" w:hanging="540"/>
        <w:jc w:val="both"/>
        <w:rPr>
          <w:rFonts w:ascii="Times New Roman" w:hAnsi="Times New Roman" w:cs="Times New Roman"/>
          <w:sz w:val="28"/>
          <w:szCs w:val="28"/>
        </w:rPr>
      </w:pPr>
      <w:r>
        <w:rPr>
          <w:rFonts w:ascii="Times New Roman" w:hAnsi="Times New Roman" w:cs="Times New Roman"/>
          <w:sz w:val="28"/>
          <w:szCs w:val="28"/>
        </w:rPr>
        <w:t xml:space="preserve">            7. Премия за выполнение особо важных и сложных заданий, максимальными размерами не ограничивается. Размер премии за выполнение особо важных и сложных заданий определяется, исходя из личного вклада муниципального служащего в обеспечение выполнения особых заданий, результатов их исполнения, а также высокий уровень организационного обеспечения мероприятий, подготовки информационно-аналитических и иных материалов.</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два должностных оклада в расчете на одну штатную единицу.</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Решение о выплате премии за выполнение особо важных и сложных заданий муниципальным служащим местной администрации  принимается на </w:t>
      </w:r>
      <w:r>
        <w:rPr>
          <w:rFonts w:ascii="Times New Roman" w:hAnsi="Times New Roman" w:cs="Times New Roman"/>
          <w:sz w:val="28"/>
          <w:szCs w:val="28"/>
        </w:rPr>
        <w:lastRenderedPageBreak/>
        <w:t>основании представлений  заместителя главы администрации, а также предложения Главы Северного  сельсовета  Северного района Новосибирской области.</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В представлении излагается содержание задания, обосновывается его особое значение в решении задач, стоящих перед органами местного самоуправления, а также образцовый характер его исполнения муниципальным служащим, который подлежит премированию.</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8. Единовременная выплата при предоставлении ежегодного     оплачиваемого отпуска муниципальному служащему органов местного самоуправления производится в размере равным  двум должностным окладам. В случае если муниципальный служащий не </w:t>
      </w:r>
      <w:proofErr w:type="gramStart"/>
      <w:r>
        <w:rPr>
          <w:rFonts w:ascii="Times New Roman" w:hAnsi="Times New Roman" w:cs="Times New Roman"/>
          <w:sz w:val="28"/>
          <w:szCs w:val="28"/>
        </w:rPr>
        <w:t>использовал в течение года своего права на  ежегодный оплачиваемый отпуск данная единовременная выплата производится</w:t>
      </w:r>
      <w:proofErr w:type="gramEnd"/>
      <w:r>
        <w:rPr>
          <w:rFonts w:ascii="Times New Roman" w:hAnsi="Times New Roman" w:cs="Times New Roman"/>
          <w:sz w:val="28"/>
          <w:szCs w:val="28"/>
        </w:rPr>
        <w:t xml:space="preserve"> в конце года. </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9. Материальная помощь муниципальному служащему органов местного самоуправления выплачивается в размере  одного должностного оклада  на основании его личного заявления один раз в календарном году.</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10. Материальная помощь муниципальным служащим, принятым в органы местного самоуправления или уволенным в течение календарного года, выплачивается пропорционально отработанному ими времени в календарном году.</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11. </w:t>
      </w:r>
      <w:proofErr w:type="gramStart"/>
      <w:r>
        <w:rPr>
          <w:rFonts w:ascii="Times New Roman" w:hAnsi="Times New Roman" w:cs="Times New Roman"/>
          <w:sz w:val="28"/>
          <w:szCs w:val="28"/>
        </w:rPr>
        <w:t>В случае наличия экономии средств по фонду оплаты труда по результатам работы за год муниципальным служащим органов местного самоуправления может быть выплачена премия в пределах установленного фонда оплаты их труда, размер которой устанавливается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 стоящих перед местной администрацией.</w:t>
      </w:r>
      <w:proofErr w:type="gramEnd"/>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12. В случае возникновения чрезвычайных ситуаций (заболевание муниципального служащего более одного месяца, смерти его близкого родственника, причинения вреда имуществу в результате пожара, стихийного бедствия, кражи имущества) муниципальному служащему в порядке исключения может быть дополнительно выплачена материальная помощь в пределах установленного фонда оплаты труда.</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Решение о выплате и размере указанной материальной помощи принимается  Главой Северного  сельсовета Северного района Новосибирской области на основании личного заявления муниципального служащего и  документа, подтверждающего факт возникновения чрезвычайной ситуации (копия свидетельства о смерти, справка из органов внутренних дел и т.п.). </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13. Размеры должностных окладов и дополнительных выплат муниципальным служащим органов местного самоуправления оформляются соответственно распоряжениями Главы Северного сельсовета Северного района Новосибирской области.</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14. На должностной оклад и дополнительные выплаты начисляется районный коэффициент.                                                                                                                                                                                                                                                                                                                                                                                                                                                                                                                                                                                                                                                                                                                                                                                                                                                                                                                                                                                                                                                                                                                                                                                                                                                                                                                                                                                                                                                                                                                                                                                                                                                                            </w:t>
      </w:r>
    </w:p>
    <w:p w:rsidR="00625A76" w:rsidRDefault="00625A76" w:rsidP="00625A76">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15. Увеличение (индексация) должностных окладов муниципальных     служащих  органов местного самоуправления производится  при увеличении (индексации) окладов денежного содержания государственных гражданских служащих Новосибирской области. При увеличении (индексации) должностного оклада его размер округляется до целого рубля в сторону увеличения.</w:t>
      </w:r>
    </w:p>
    <w:p w:rsidR="00625A76" w:rsidRDefault="00625A76" w:rsidP="00625A76">
      <w:pPr>
        <w:pStyle w:val="ConsNormal"/>
        <w:widowControl/>
        <w:ind w:right="0" w:firstLine="0"/>
        <w:jc w:val="both"/>
        <w:rPr>
          <w:sz w:val="28"/>
          <w:szCs w:val="28"/>
        </w:rPr>
      </w:pPr>
    </w:p>
    <w:p w:rsidR="00625A76" w:rsidRDefault="00625A76" w:rsidP="00625A76">
      <w:pPr>
        <w:jc w:val="both"/>
      </w:pPr>
    </w:p>
    <w:p w:rsidR="00625A76" w:rsidRDefault="00625A76" w:rsidP="00625A76">
      <w:pPr>
        <w:jc w:val="center"/>
        <w:rPr>
          <w:rFonts w:ascii="Times New Roman" w:hAnsi="Times New Roman"/>
          <w:sz w:val="28"/>
          <w:szCs w:val="28"/>
        </w:rPr>
      </w:pPr>
      <w:r>
        <w:rPr>
          <w:rFonts w:ascii="Times New Roman" w:hAnsi="Times New Roman"/>
          <w:sz w:val="28"/>
          <w:szCs w:val="28"/>
        </w:rPr>
        <w:t>___________________</w:t>
      </w:r>
    </w:p>
    <w:p w:rsidR="00033C44" w:rsidRDefault="00033C44"/>
    <w:sectPr w:rsidR="00033C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625A76"/>
    <w:rsid w:val="00033C44"/>
    <w:rsid w:val="00625A76"/>
    <w:rsid w:val="006553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25A76"/>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625A76"/>
    <w:rPr>
      <w:rFonts w:ascii="Times New Roman" w:eastAsia="Times New Roman" w:hAnsi="Times New Roman" w:cs="Times New Roman"/>
      <w:sz w:val="24"/>
      <w:szCs w:val="24"/>
    </w:rPr>
  </w:style>
  <w:style w:type="paragraph" w:styleId="a5">
    <w:name w:val="No Spacing"/>
    <w:uiPriority w:val="1"/>
    <w:qFormat/>
    <w:rsid w:val="00625A76"/>
    <w:pPr>
      <w:spacing w:after="0" w:line="240" w:lineRule="auto"/>
    </w:pPr>
    <w:rPr>
      <w:rFonts w:ascii="Calibri" w:eastAsia="Times New Roman" w:hAnsi="Calibri" w:cs="Times New Roman"/>
    </w:rPr>
  </w:style>
  <w:style w:type="paragraph" w:customStyle="1" w:styleId="ConsNormal">
    <w:name w:val="ConsNormal"/>
    <w:rsid w:val="00625A76"/>
    <w:pPr>
      <w:widowControl w:val="0"/>
      <w:autoSpaceDE w:val="0"/>
      <w:autoSpaceDN w:val="0"/>
      <w:spacing w:after="0" w:line="240" w:lineRule="auto"/>
      <w:ind w:right="19772" w:firstLine="720"/>
    </w:pPr>
    <w:rPr>
      <w:rFonts w:ascii="Arial" w:eastAsia="Times New Roman" w:hAnsi="Arial" w:cs="Arial"/>
      <w:sz w:val="20"/>
      <w:szCs w:val="20"/>
    </w:rPr>
  </w:style>
  <w:style w:type="paragraph" w:customStyle="1" w:styleId="ConsCell">
    <w:name w:val="ConsCell"/>
    <w:rsid w:val="00625A76"/>
    <w:pPr>
      <w:widowControl w:val="0"/>
      <w:autoSpaceDE w:val="0"/>
      <w:autoSpaceDN w:val="0"/>
      <w:adjustRightInd w:val="0"/>
      <w:spacing w:after="0" w:line="240" w:lineRule="auto"/>
      <w:ind w:right="19772"/>
    </w:pPr>
    <w:rPr>
      <w:rFonts w:ascii="Arial" w:eastAsia="Times New Roman" w:hAnsi="Arial" w:cs="Arial"/>
      <w:sz w:val="20"/>
      <w:szCs w:val="20"/>
    </w:rPr>
  </w:style>
  <w:style w:type="table" w:styleId="a6">
    <w:name w:val="Table Grid"/>
    <w:basedOn w:val="a1"/>
    <w:rsid w:val="00625A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0827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1995</Words>
  <Characters>11375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2013-11-07T05:10:00Z</cp:lastPrinted>
  <dcterms:created xsi:type="dcterms:W3CDTF">2013-11-07T05:05:00Z</dcterms:created>
  <dcterms:modified xsi:type="dcterms:W3CDTF">2013-11-07T08:08:00Z</dcterms:modified>
</cp:coreProperties>
</file>